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710"/>
        <w:gridCol w:w="426"/>
        <w:gridCol w:w="1277"/>
        <w:gridCol w:w="689"/>
        <w:gridCol w:w="313"/>
        <w:gridCol w:w="2839"/>
      </w:tblGrid>
      <w:tr w:rsidR="001D1342" w:rsidRPr="00F32635" w:rsidTr="00F32635">
        <w:trPr>
          <w:trHeight w:hRule="exact" w:val="1666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1419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1D1342" w:rsidTr="00F32635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D1342" w:rsidRPr="00F32635" w:rsidTr="00F32635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D1342" w:rsidRPr="00F32635" w:rsidTr="00F32635">
        <w:trPr>
          <w:trHeight w:hRule="exact" w:val="211"/>
        </w:trPr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 w:rsidTr="00F32635">
        <w:trPr>
          <w:trHeight w:hRule="exact" w:val="416"/>
        </w:trPr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D1342" w:rsidRPr="00F32635" w:rsidTr="00F32635">
        <w:trPr>
          <w:trHeight w:hRule="exact" w:val="277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1419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1277" w:type="dxa"/>
          </w:tcPr>
          <w:p w:rsidR="001D1342" w:rsidRDefault="001D1342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D1342" w:rsidRPr="00F32635" w:rsidTr="00F32635">
        <w:trPr>
          <w:trHeight w:hRule="exact" w:val="555"/>
        </w:trPr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1D1342" w:rsidRPr="00D774E8" w:rsidRDefault="00F3263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D1342" w:rsidTr="00F32635">
        <w:trPr>
          <w:trHeight w:hRule="exact" w:val="277"/>
        </w:trPr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D1342" w:rsidTr="00F32635">
        <w:trPr>
          <w:trHeight w:hRule="exact" w:val="277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1419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1277" w:type="dxa"/>
          </w:tcPr>
          <w:p w:rsidR="001D1342" w:rsidRDefault="001D1342"/>
        </w:tc>
        <w:tc>
          <w:tcPr>
            <w:tcW w:w="1002" w:type="dxa"/>
            <w:gridSpan w:val="2"/>
          </w:tcPr>
          <w:p w:rsidR="001D1342" w:rsidRDefault="001D1342"/>
        </w:tc>
        <w:tc>
          <w:tcPr>
            <w:tcW w:w="2839" w:type="dxa"/>
          </w:tcPr>
          <w:p w:rsidR="001D1342" w:rsidRDefault="001D1342"/>
        </w:tc>
      </w:tr>
      <w:tr w:rsidR="001D1342" w:rsidTr="00F32635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D1342" w:rsidTr="00F32635">
        <w:trPr>
          <w:trHeight w:hRule="exact" w:val="1856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учебно- исследовательской работы (психолого-педагогическое образование)</w:t>
            </w:r>
          </w:p>
          <w:p w:rsidR="001D1342" w:rsidRDefault="00D774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К.М.07.01</w:t>
            </w:r>
          </w:p>
        </w:tc>
        <w:tc>
          <w:tcPr>
            <w:tcW w:w="2839" w:type="dxa"/>
          </w:tcPr>
          <w:p w:rsidR="001D1342" w:rsidRDefault="001D1342"/>
        </w:tc>
      </w:tr>
      <w:tr w:rsidR="001D1342" w:rsidTr="00F32635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D1342" w:rsidRPr="00F32635" w:rsidTr="00F32635">
        <w:trPr>
          <w:trHeight w:hRule="exact" w:val="1389"/>
        </w:trPr>
        <w:tc>
          <w:tcPr>
            <w:tcW w:w="426" w:type="dxa"/>
          </w:tcPr>
          <w:p w:rsidR="001D1342" w:rsidRDefault="001D1342"/>
        </w:tc>
        <w:tc>
          <w:tcPr>
            <w:tcW w:w="98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D1342" w:rsidRPr="00F32635" w:rsidTr="00F32635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D1342" w:rsidRPr="00F32635" w:rsidTr="00F32635">
        <w:trPr>
          <w:trHeight w:hRule="exact" w:val="416"/>
        </w:trPr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 w:rsidTr="00F32635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1277" w:type="dxa"/>
          </w:tcPr>
          <w:p w:rsidR="001D1342" w:rsidRDefault="001D1342"/>
        </w:tc>
        <w:tc>
          <w:tcPr>
            <w:tcW w:w="1002" w:type="dxa"/>
            <w:gridSpan w:val="2"/>
          </w:tcPr>
          <w:p w:rsidR="001D1342" w:rsidRDefault="001D1342"/>
        </w:tc>
        <w:tc>
          <w:tcPr>
            <w:tcW w:w="2839" w:type="dxa"/>
          </w:tcPr>
          <w:p w:rsidR="001D1342" w:rsidRDefault="001D1342"/>
        </w:tc>
      </w:tr>
      <w:tr w:rsidR="001D1342" w:rsidTr="00F32635">
        <w:trPr>
          <w:trHeight w:hRule="exact" w:val="155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1419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1277" w:type="dxa"/>
          </w:tcPr>
          <w:p w:rsidR="001D1342" w:rsidRDefault="001D1342"/>
        </w:tc>
        <w:tc>
          <w:tcPr>
            <w:tcW w:w="1002" w:type="dxa"/>
            <w:gridSpan w:val="2"/>
          </w:tcPr>
          <w:p w:rsidR="001D1342" w:rsidRDefault="001D1342"/>
        </w:tc>
        <w:tc>
          <w:tcPr>
            <w:tcW w:w="2839" w:type="dxa"/>
          </w:tcPr>
          <w:p w:rsidR="001D1342" w:rsidRDefault="001D1342"/>
        </w:tc>
      </w:tr>
      <w:tr w:rsidR="001D1342" w:rsidTr="00F3263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D1342" w:rsidRPr="00F32635" w:rsidTr="00F3263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1D1342" w:rsidTr="00F32635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1D1342" w:rsidTr="00F32635">
        <w:trPr>
          <w:trHeight w:hRule="exact" w:val="1949"/>
        </w:trPr>
        <w:tc>
          <w:tcPr>
            <w:tcW w:w="426" w:type="dxa"/>
          </w:tcPr>
          <w:p w:rsidR="001D1342" w:rsidRDefault="001D1342"/>
        </w:tc>
        <w:tc>
          <w:tcPr>
            <w:tcW w:w="723" w:type="dxa"/>
          </w:tcPr>
          <w:p w:rsidR="001D1342" w:rsidRDefault="001D1342"/>
        </w:tc>
        <w:tc>
          <w:tcPr>
            <w:tcW w:w="1418" w:type="dxa"/>
          </w:tcPr>
          <w:p w:rsidR="001D1342" w:rsidRDefault="001D1342"/>
        </w:tc>
        <w:tc>
          <w:tcPr>
            <w:tcW w:w="1419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1277" w:type="dxa"/>
          </w:tcPr>
          <w:p w:rsidR="001D1342" w:rsidRDefault="001D1342"/>
        </w:tc>
        <w:tc>
          <w:tcPr>
            <w:tcW w:w="1002" w:type="dxa"/>
            <w:gridSpan w:val="2"/>
          </w:tcPr>
          <w:p w:rsidR="001D1342" w:rsidRDefault="001D1342"/>
        </w:tc>
        <w:tc>
          <w:tcPr>
            <w:tcW w:w="2839" w:type="dxa"/>
          </w:tcPr>
          <w:p w:rsidR="001D1342" w:rsidRDefault="001D1342"/>
        </w:tc>
      </w:tr>
      <w:tr w:rsidR="001D1342" w:rsidTr="00F32635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D1342" w:rsidTr="00F32635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BD2E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D774E8"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1D1342" w:rsidRPr="00D774E8" w:rsidRDefault="001D13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D1342" w:rsidRPr="00D774E8" w:rsidRDefault="001D13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D1342" w:rsidRDefault="00D774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D134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D1342" w:rsidRPr="00F3263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D1342">
        <w:trPr>
          <w:trHeight w:hRule="exact" w:val="555"/>
        </w:trPr>
        <w:tc>
          <w:tcPr>
            <w:tcW w:w="9640" w:type="dxa"/>
          </w:tcPr>
          <w:p w:rsidR="001D1342" w:rsidRDefault="001D1342"/>
        </w:tc>
      </w:tr>
      <w:tr w:rsidR="001D134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D1342" w:rsidRDefault="00D774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F3263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D1342" w:rsidRPr="00F3263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очная на 2021/2022 учебный год, утвержденным приказом ректора от 30.08.2021 №94;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учебно-исследовательской работы (психолого-педагогическое образование)» в течение 2021/2022 учебного года: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F3263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1D1342" w:rsidRPr="00F32635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К.М.07.01 «Организация учебно-исследовательской работы (психолого-педагогическое образование)».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D1342" w:rsidRPr="00F3263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учебно-исследовательской работы (психолого-педагогическое образование)»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Понимает и применяет критерии научного знания при анализе литературы, включая оценку использованных методик и обоснованность выводов исследований</w:t>
            </w:r>
          </w:p>
        </w:tc>
      </w:tr>
      <w:tr w:rsidR="001D13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1342" w:rsidRPr="00F3263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естественнонаучные и гуманитарные основания психологической науки, основные теоретические направления отечественной и зарубежной психологии, методологические принципы и методы проведения научного исследования в области психологии, критерии оценки методического инструментария и достоверности получаемых выводов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уметь анализировать научную психологическую литературу, оценивать возможности исследовательских методик, обосновывать выводы исследования</w:t>
            </w: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владеть умениями анализа психологических проблем в образовательном процессе и взаимодействии его участников, соотнесения обнаруженных фактов с теоретическими научными знаниями</w:t>
            </w: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владеть умениями планирования и проведения прикладного психологического исследования, приемами обработки, интерпретации и представления результатов исследования субъектам образовательного процесса</w:t>
            </w:r>
          </w:p>
        </w:tc>
      </w:tr>
      <w:tr w:rsidR="001D1342" w:rsidRPr="00F32635">
        <w:trPr>
          <w:trHeight w:hRule="exact" w:val="277"/>
        </w:trPr>
        <w:tc>
          <w:tcPr>
            <w:tcW w:w="964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D13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1342" w:rsidRPr="00F3263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 основы критического анализа и оценки современных научных достижений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рассматривать различные варианты решения задачи, оценивать их достоинства и недостатки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определять и оценивать практические последствия возможных решений задач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 анализом задачи, выделяя ее базовые составляющие, осуществляет декомпозицию задачи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навыком грамотно, логично, аргументированно формировать собственные суждения и оценки</w:t>
            </w:r>
          </w:p>
        </w:tc>
      </w:tr>
      <w:tr w:rsidR="001D1342" w:rsidRPr="00F32635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навыком обоснования действия, определять возможности и ограничения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D134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применимости</w:t>
            </w:r>
          </w:p>
        </w:tc>
      </w:tr>
      <w:tr w:rsidR="001D1342">
        <w:trPr>
          <w:trHeight w:hRule="exact" w:val="277"/>
        </w:trPr>
        <w:tc>
          <w:tcPr>
            <w:tcW w:w="3970" w:type="dxa"/>
          </w:tcPr>
          <w:p w:rsidR="001D1342" w:rsidRDefault="001D1342"/>
        </w:tc>
        <w:tc>
          <w:tcPr>
            <w:tcW w:w="3828" w:type="dxa"/>
          </w:tcPr>
          <w:p w:rsidR="001D1342" w:rsidRDefault="001D1342"/>
        </w:tc>
        <w:tc>
          <w:tcPr>
            <w:tcW w:w="852" w:type="dxa"/>
          </w:tcPr>
          <w:p w:rsidR="001D1342" w:rsidRDefault="001D1342"/>
        </w:tc>
        <w:tc>
          <w:tcPr>
            <w:tcW w:w="993" w:type="dxa"/>
          </w:tcPr>
          <w:p w:rsidR="001D1342" w:rsidRDefault="001D1342"/>
        </w:tc>
      </w:tr>
      <w:tr w:rsidR="001D1342" w:rsidRPr="00F32635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D134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1D1342" w:rsidRPr="00F3263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ожидаемые результаты решения выделенных задач проекта</w:t>
            </w: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навыками решения конкретных задач проекта заявленного качества и за установленное время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навыками публичного представления результатов решения конкретной задачи проекта</w:t>
            </w:r>
          </w:p>
        </w:tc>
      </w:tr>
      <w:tr w:rsidR="001D1342" w:rsidRPr="00F32635">
        <w:trPr>
          <w:trHeight w:hRule="exact" w:val="416"/>
        </w:trPr>
        <w:tc>
          <w:tcPr>
            <w:tcW w:w="397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 w:rsidRPr="00F3263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D1342" w:rsidRPr="00F3263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К.М.07.01 «Организация учебно-исследовательской работы (психолого- педагогическое образование)» относится к обязательной части, является дисциплиной Блока Б1. «Дисциплины (модули)». Модуль "Учебно-исследовательский"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1D1342" w:rsidRPr="00F3263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D134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1D1342"/>
        </w:tc>
      </w:tr>
      <w:tr w:rsidR="001D1342" w:rsidRPr="00F3263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D774E8">
            <w:pPr>
              <w:spacing w:after="0" w:line="240" w:lineRule="auto"/>
              <w:jc w:val="center"/>
              <w:rPr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lang w:val="ru-RU"/>
              </w:rPr>
              <w:t>Математико-статистические методы в психолого-педагогических исследованиях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психологического исследования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Pr="00D774E8" w:rsidRDefault="00D774E8">
            <w:pPr>
              <w:spacing w:after="0" w:line="240" w:lineRule="auto"/>
              <w:jc w:val="center"/>
              <w:rPr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lang w:val="ru-RU"/>
              </w:rPr>
              <w:t>Особенности психокоррекционной работы в образовании</w:t>
            </w:r>
          </w:p>
          <w:p w:rsidR="001D1342" w:rsidRPr="00D774E8" w:rsidRDefault="00D774E8">
            <w:pPr>
              <w:spacing w:after="0" w:line="240" w:lineRule="auto"/>
              <w:jc w:val="center"/>
              <w:rPr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УК-2, ПК-7</w:t>
            </w:r>
          </w:p>
        </w:tc>
      </w:tr>
      <w:tr w:rsidR="001D1342" w:rsidRPr="00F3263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D1342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D134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1D1342" w:rsidRDefault="00D774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D134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5</w:t>
            </w:r>
          </w:p>
        </w:tc>
      </w:tr>
      <w:tr w:rsidR="001D1342">
        <w:trPr>
          <w:trHeight w:hRule="exact" w:val="277"/>
        </w:trPr>
        <w:tc>
          <w:tcPr>
            <w:tcW w:w="5671" w:type="dxa"/>
          </w:tcPr>
          <w:p w:rsidR="001D1342" w:rsidRDefault="001D1342"/>
        </w:tc>
        <w:tc>
          <w:tcPr>
            <w:tcW w:w="1702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1135" w:type="dxa"/>
          </w:tcPr>
          <w:p w:rsidR="001D1342" w:rsidRDefault="001D1342"/>
        </w:tc>
      </w:tr>
      <w:tr w:rsidR="001D134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D1342" w:rsidRPr="00D774E8" w:rsidRDefault="001D13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D1342">
        <w:trPr>
          <w:trHeight w:hRule="exact" w:val="416"/>
        </w:trPr>
        <w:tc>
          <w:tcPr>
            <w:tcW w:w="5671" w:type="dxa"/>
          </w:tcPr>
          <w:p w:rsidR="001D1342" w:rsidRDefault="001D1342"/>
        </w:tc>
        <w:tc>
          <w:tcPr>
            <w:tcW w:w="1702" w:type="dxa"/>
          </w:tcPr>
          <w:p w:rsidR="001D1342" w:rsidRDefault="001D1342"/>
        </w:tc>
        <w:tc>
          <w:tcPr>
            <w:tcW w:w="426" w:type="dxa"/>
          </w:tcPr>
          <w:p w:rsidR="001D1342" w:rsidRDefault="001D1342"/>
        </w:tc>
        <w:tc>
          <w:tcPr>
            <w:tcW w:w="710" w:type="dxa"/>
          </w:tcPr>
          <w:p w:rsidR="001D1342" w:rsidRDefault="001D1342"/>
        </w:tc>
        <w:tc>
          <w:tcPr>
            <w:tcW w:w="1135" w:type="dxa"/>
          </w:tcPr>
          <w:p w:rsidR="001D1342" w:rsidRDefault="001D1342"/>
        </w:tc>
      </w:tr>
      <w:tr w:rsidR="001D134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D134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D1342" w:rsidRDefault="001D1342"/>
        </w:tc>
      </w:tr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алгоритм научно-исследовательской работы и рамках деятельности педагогического направления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 научного исследования и конструирование его научного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теоретического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теоретического научною поиска при работе с литературой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эмпирического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организации экспериментального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научно-исследовательском работы. Технологии представления результатов исследовательском деятельности в разных видах научных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внедрения результатов научно- исследовательской работы в практику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коллективной научно- исследовательской деятельности в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 алгоритм научно-исследовательской работы и рамках деятельности педагогического направления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 научного исследования и конструирование его научного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теоретического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теоретического научною поиска при работе с литературой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эмпирического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организации экспериментального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научно-исследовательском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внедрения результатов научно- исследовательской работы в практику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D1342" w:rsidRDefault="00D774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D134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коллективной научно- исследовательской деятельности в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D134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D134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134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134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1D13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D1342" w:rsidRPr="00F32635">
        <w:trPr>
          <w:trHeight w:hRule="exact" w:val="1304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F326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F326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F32635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F32635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F326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D13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D13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D1342" w:rsidRPr="00F32635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алгоритм научно-исследовательской работы и рамках деятельности педагогического направления</w:t>
            </w:r>
          </w:p>
        </w:tc>
      </w:tr>
      <w:tr w:rsidR="001D1342" w:rsidRPr="00F3263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научно-исследовательской работы в рамках психолого- педагогического исследования. Общая схема и этапы научного исследования психолого- педагогического направления. Программа исследования. ее методологическое обоснование. Процедура психолого-педагогического исследования и его организация. Общение исследователя и испытуемого, роль инструкции. Критерии успешности исследовательского поиска. Этические принципы проведения исследований на человеке и психолого-педагогической практике.</w:t>
            </w:r>
          </w:p>
        </w:tc>
      </w:tr>
      <w:tr w:rsidR="001D1342" w:rsidRPr="00F3263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Логика научного исследования и конструирование его научного аппарата</w:t>
            </w:r>
          </w:p>
        </w:tc>
      </w:tr>
      <w:tr w:rsidR="001D134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Логика научного исследования. Проблема конструирования научного аппарата психолого- педагогического исследования. Понятие об области исследования. Варианты определения области психолого-педагогического исследования. Понятие о проблеме исследования. Этапы постановки проблемы исследования. Понятие о теме исследования, ее взаимосвязь с научной проблемой. Требования к формулировке темы. Понятие о цели исследования. типы целей в исследования психолого-педагогического направления. Объект и предмет исследования: их понятие и соотношение. Идея, замысел и гипотеза исследования. Виды и структура исследовательских гипотез. Задачи исследования. Типы задач психолого- педагогического исследования. Понятие о научной новизне, теоретической и практической значимости психолого-педагогического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взаимосвязи предмета и метода исследования.</w:t>
            </w:r>
          </w:p>
        </w:tc>
      </w:tr>
      <w:tr w:rsidR="001D1342" w:rsidRPr="00F3263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организации теоретического научного исследования</w:t>
            </w:r>
          </w:p>
        </w:tc>
      </w:tr>
      <w:tr w:rsidR="001D1342" w:rsidRPr="00F3263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основания научного исследования: теория, концепция, гипотеза. Теоретическое и эмпирическое исследования: понятие, взаимосвязь, значение для психолого-педагогической пауки и практики. Предмет теоретического знания. Виды теоретического научного исследования, технология их организации и проведения. Технология организации и проведения терминологического и  теоретического исследования. Моделирование в теоретическом психолого-педагогическом исследовании, его возможности и этапы. Принципы научного моделирования. Виды, структура и варианты построения моделей в психолого-педагогическом исследования.</w:t>
            </w:r>
          </w:p>
        </w:tc>
      </w:tr>
      <w:tr w:rsidR="001D1342" w:rsidRPr="00F3263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теоретического научною поиска при работе с литературой</w:t>
            </w:r>
          </w:p>
        </w:tc>
      </w:tr>
      <w:tr w:rsidR="001D1342">
        <w:trPr>
          <w:trHeight w:hRule="exact" w:val="9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работы с литературой в психолого-педагогическом исследовании, их цель и результат. Технология организации и проведения поиска информации, методы и приемы ее анализа и обобщения.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научной информации как предмета</w:t>
            </w:r>
          </w:p>
        </w:tc>
      </w:tr>
    </w:tbl>
    <w:p w:rsidR="001D1342" w:rsidRDefault="00D774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информационной потребности. Источники библиографической информации для психолого-педагогического исследования. Технология формулирования информационного запроса в разных видах поисковых систем и перевод его на информационно-поисковый язык. Технология чтения научного текста: мыслительная обработка извлеченной информации, действия по фиксации информации, обработка библиографической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тавление алфавитного каталога. Описание продукта информационно- поисковой деятельности. Правила оформления ссылок в исследовательской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организации и оформления списка использованной литературы.</w:t>
            </w:r>
          </w:p>
        </w:tc>
      </w:tr>
      <w:tr w:rsidR="001D1342" w:rsidRPr="00F3263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организации эмпирического научного исследования</w:t>
            </w:r>
          </w:p>
        </w:tc>
      </w:tr>
      <w:tr w:rsidR="001D1342" w:rsidRPr="00F3263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эмпирического знания. Эмпирический метод исследования: понятие, назначение. Структура и этапы эмпирического исследования. Исследовательские возможности эмпирических методов, алгоритмы их осуществления в психолого-педагогическом исследовании (наблюдение, опросные и тестовые методы). Проблема использования математической статистки в эмпирическом психолого-педагогическом исследовании при обработке и анализе данных. Анализ и интерпретации результатов исследования: цель, методы и формы. Этапы интерпретации данных психолого-педагогического исследования: описание, объяснение. обобщение, формулировка выводов. Ошибки в процессе обобщения данных.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формулировке выводов эмпирического психолого-педагогического исследования.</w:t>
            </w:r>
          </w:p>
        </w:tc>
      </w:tr>
      <w:tr w:rsidR="001D13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организации экспериментального исследования</w:t>
            </w:r>
          </w:p>
        </w:tc>
      </w:tr>
      <w:tr w:rsidR="001D1342" w:rsidRPr="00F3263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психолого-педагогических экспериментов, их структура. Технология подготовки и проведения эксперимента (общий алгоритм). Программа эксперимента: логическая структура, обоснование, разработка, оформление. Правила и процедура создания экспериментальных групп. Проблема организации взаимодействия экспериментатора и испытуемых. Организация экспериментальной работы, ее основные этапы: изучение передового опыта, составление программы исследования. психолого-педагогическое обследование, эксперимент, обработка и анализ данных. Обобщение экспериментальных данных и анализ полученных результатов. Опенка эффективности эксперимента. Проблема перевода данных экспериментального исследования на язык психолого- педагогических рекомендаций. Правила составления рекомендаций и программ психолого -педагогической работы по результатам экспериментального исследования.</w:t>
            </w:r>
          </w:p>
        </w:tc>
      </w:tr>
      <w:tr w:rsidR="001D1342" w:rsidRPr="00F3263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 данных научно-исследовательском работы. Технологии представления результатов исследовательском деятельности в разных видах научных работ.</w:t>
            </w:r>
          </w:p>
        </w:tc>
      </w:tr>
      <w:tr w:rsidR="001D134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описания и представления данных научного исследования. Виды иллюстративною материала, требования к оформлению. Составление сводных и аналитических таблиц. График, диаграмма и гистограмма как виды иллюстрирования исследовательских данных, их назначение и специфика. Представление результатов психолого-педагогического исследования в виде схем. Особенности представления данных, полученных при их статистической обработке. Роль текстового описания в представлении данных исследования.</w:t>
            </w:r>
          </w:p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представления результатов психолого-педагогического исследования. Отчет о научно-исследовательской работе. Виды публикаций по результатам научно- исследовательской деятельности, их специфика, структура, логика изложения, требования к оформлению. Научный доклад, алгоритм его подготовки. Магистерская диссертация (выпускная квалификационная работа магистранта): структура, оформление.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 защита выпускной квалификационной работы: подготовка, процедура. этические нормы.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 внедрения результатов научно-исследовательской работы в практику образовательного учреждения</w:t>
            </w:r>
          </w:p>
        </w:tc>
      </w:tr>
      <w:tr w:rsidR="001D1342" w:rsidRPr="00F32635">
        <w:trPr>
          <w:trHeight w:hRule="exact" w:val="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научного обоснования передового профессионального опыта и технологии его трансляции. Основные этапы разработки и реализации программы внедрения результатов научного исследования в практику образовательного учреждения.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Разработка программы и плана внедрения предложенных рекомендаций и разработок в практику образовательного учреждения. Технологии превращения результатов научных исследований в учебно-методические и психолого-педагогические рекомендации специалистам сферы специального (дефектологического)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и признаки успешности внедрения.</w:t>
            </w:r>
          </w:p>
        </w:tc>
      </w:tr>
      <w:tr w:rsidR="001D1342" w:rsidRPr="00F3263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коллективной научно-исследовательской деятельности в образовательном учреждении</w:t>
            </w:r>
          </w:p>
        </w:tc>
      </w:tr>
      <w:tr w:rsidR="001D1342" w:rsidRPr="00F3263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коллективного психолого-педагогического исследования. Функции и задачи руководителя научного исследования. Программа коллективного психолого- педагогического исследования. Проблема распределения задач исследования в научном коллективе. Составление планов научно-исследовательской работы. Контроль выполнения хода работ. Правила ведения научной дискуссии. Взаимодействие «научный руководитель магистрант» как вид коллективной научной деятельности.</w:t>
            </w:r>
          </w:p>
        </w:tc>
      </w:tr>
      <w:tr w:rsidR="001D134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D1342" w:rsidRPr="00F3263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алгоритм научно-исследовательской работы и рамках деятельности педагогического направления</w:t>
            </w:r>
          </w:p>
        </w:tc>
      </w:tr>
      <w:tr w:rsidR="001D1342" w:rsidRPr="00D774E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характеристики научно-исследовательской работы в рамках психолого- педагогического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2.Общая схема и этапы научного исследования психолого-педагогического направления.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3.Программа исследования. ее методологическое обоснование.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4.Процедура психолого-педагогического исследования и его организация.</w:t>
            </w:r>
          </w:p>
        </w:tc>
      </w:tr>
      <w:tr w:rsidR="001D1342" w:rsidRPr="00D774E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Логика научного исследования и конструирование его научного аппарата</w:t>
            </w:r>
          </w:p>
        </w:tc>
      </w:tr>
      <w:tr w:rsidR="001D1342" w:rsidRPr="00D774E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1.Логика научного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2.Проблема конструирования научного аппарата психолого-педагогического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о проблеме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4.Этапы постановки проблемы исследования.</w:t>
            </w:r>
          </w:p>
        </w:tc>
      </w:tr>
      <w:tr w:rsidR="001D1342" w:rsidRPr="00D774E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организации теоретического научного исследования</w:t>
            </w:r>
          </w:p>
        </w:tc>
      </w:tr>
      <w:tr w:rsidR="001D1342" w:rsidRPr="00D774E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1.Теоретические основания научного исследования: теория, концепция, гипотеза.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2.Теоретическое и эмпирическое исследования: понятие, взаимосвязь, значение для психолого-педагогической пауки и практики.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3.Предмет теоретического знания.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4.Виды теоретического научного исследования, технология их организации и проведения.</w:t>
            </w:r>
          </w:p>
        </w:tc>
      </w:tr>
      <w:tr w:rsidR="001D1342" w:rsidRPr="00BD2EC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теоретического научною поиска при работе с литературой</w:t>
            </w:r>
          </w:p>
        </w:tc>
      </w:tr>
      <w:tr w:rsidR="001D1342" w:rsidRPr="00D774E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1.Этапы работы с литературой в психолого-педагогическом исследовании, их цель и результат. 2.Технология организации и проведения поиска информации, методы и приемы ее анализа и обобщения.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3.Анализ научной информации как предмета информационной потребности.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4.Источники библиографической информации для психолого-педагогического исследования.</w:t>
            </w:r>
          </w:p>
        </w:tc>
      </w:tr>
      <w:tr w:rsidR="001D1342" w:rsidRPr="00D774E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организации эмпирического научного исследования</w:t>
            </w:r>
          </w:p>
        </w:tc>
      </w:tr>
      <w:tr w:rsidR="001D134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 эмпирического знания.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2.Эмпирический метод исследования: понятие, назначение.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3.Структура и этапы эмпирического исследования.</w:t>
            </w:r>
          </w:p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4.Исследовательские возможности эмпирических методов.</w:t>
            </w:r>
          </w:p>
        </w:tc>
      </w:tr>
      <w:tr w:rsidR="001D134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организации экспериментального исследования</w:t>
            </w:r>
          </w:p>
        </w:tc>
      </w:tr>
      <w:tr w:rsidR="001D1342" w:rsidRPr="00D774E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1.Виды психолого-педагогических экспериментов, их структура.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2.Технология подготовки и проведения эксперимента (общий алгоритм).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3.Программа эксперимента: логическая структура, обоснование, разработка, оформление.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4.Правила и процедура создания экспериментальных групп.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BD2EC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Представление данных научно-исследовательском работы</w:t>
            </w:r>
          </w:p>
        </w:tc>
      </w:tr>
      <w:tr w:rsidR="001D1342" w:rsidRPr="00D774E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1.Способы описания и представления данных научного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2.Виды иллюстративною материала, требования к оформлению.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Составление сводных и аналитических таблиц.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4.График, диаграмма и гистограмма как виды иллюстрирования исследовательских данных, их назначение и специфика.</w:t>
            </w:r>
          </w:p>
        </w:tc>
      </w:tr>
      <w:tr w:rsidR="001D1342" w:rsidRPr="00D774E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 внедрения результатов научно-исследовательской работы в практику образовательного учреждения</w:t>
            </w:r>
          </w:p>
        </w:tc>
      </w:tr>
      <w:tr w:rsidR="001D1342" w:rsidRPr="00D774E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1.Проблема научного обоснования передового профессионального опыта и технологии его трансляции.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этапы разработки и реализации программы внедрения результатов научного иссле-дования в практику образовательного учреждения.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3.Разработка программы и плана внедрения предложенных рекомендаций и разработок в прак-тику образовательного учреждения.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4.Технологии превращения результатов научных исследований в учебно-методические и психо-лого-педагогические рекомендации.</w:t>
            </w:r>
          </w:p>
        </w:tc>
      </w:tr>
      <w:tr w:rsidR="001D1342" w:rsidRPr="00D774E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коллективной научно-исследовательской деятельности в образовательном учреждении</w:t>
            </w:r>
          </w:p>
        </w:tc>
      </w:tr>
      <w:tr w:rsidR="001D1342" w:rsidRPr="00D774E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1.Особенности коллективного психолого-педагогического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2.Функции и задачи руководителя научного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3.Программа коллективного психолого-педагогического исследования.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4.Проблема распределения задач исследования в научном коллективе.</w:t>
            </w:r>
          </w:p>
        </w:tc>
      </w:tr>
      <w:tr w:rsidR="001D1342" w:rsidRPr="00BD2EC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1D13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D1342" w:rsidRPr="00BD2EC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учебно-исследовательской работы (психолого-педагогическое образование)» / Пинигин В.Г.. – Омск: Изд-во Омской гуманитарной академии, 0.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D1342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D1342" w:rsidRPr="00D774E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Загвязинский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978-5-534-07865-7.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4" w:history="1">
              <w:r w:rsidR="003F03E9">
                <w:rPr>
                  <w:rStyle w:val="a3"/>
                  <w:lang w:val="ru-RU"/>
                </w:rPr>
                <w:t>https://urait.ru/bcode/437925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  <w:tr w:rsidR="001D1342" w:rsidRPr="00D774E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Крулехт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978-5-534-05461-3.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5" w:history="1">
              <w:r w:rsidR="003F03E9">
                <w:rPr>
                  <w:rStyle w:val="a3"/>
                  <w:lang w:val="ru-RU"/>
                </w:rPr>
                <w:t>https://urait.ru/bcode/454299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  <w:tr w:rsidR="001D1342" w:rsidRPr="00D774E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978-5-534-04411-9.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6" w:history="1">
              <w:r w:rsidR="003F03E9">
                <w:rPr>
                  <w:rStyle w:val="a3"/>
                  <w:lang w:val="ru-RU"/>
                </w:rPr>
                <w:t>https://urait.ru/bcode/453429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D1342">
        <w:trPr>
          <w:trHeight w:hRule="exact" w:val="304"/>
        </w:trPr>
        <w:tc>
          <w:tcPr>
            <w:tcW w:w="285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D1342" w:rsidRPr="00D774E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978-5-534-06813-9.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7" w:history="1">
              <w:r w:rsidR="003F03E9">
                <w:rPr>
                  <w:rStyle w:val="a3"/>
                  <w:lang w:val="ru-RU"/>
                </w:rPr>
                <w:t>https://urait.ru/bcode/434155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  <w:tr w:rsidR="001D1342" w:rsidRPr="00D774E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Зархин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Ярошевская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978-5-9916-9948-8.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8" w:history="1">
              <w:r w:rsidR="003F03E9">
                <w:rPr>
                  <w:rStyle w:val="a3"/>
                  <w:lang w:val="ru-RU"/>
                </w:rPr>
                <w:t>https://urait.ru/bcode/453295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  <w:tr w:rsidR="001D1342" w:rsidRPr="00D774E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Зархин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Ярошевская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978-5-9916-9946-4.</w:t>
            </w:r>
            <w:r w:rsidRPr="00D774E8">
              <w:rPr>
                <w:lang w:val="ru-RU"/>
              </w:rPr>
              <w:t xml:space="preserve"> 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74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74E8">
              <w:rPr>
                <w:lang w:val="ru-RU"/>
              </w:rPr>
              <w:t xml:space="preserve"> </w:t>
            </w:r>
            <w:hyperlink r:id="rId9" w:history="1">
              <w:r w:rsidR="003F03E9">
                <w:rPr>
                  <w:rStyle w:val="a3"/>
                  <w:lang w:val="ru-RU"/>
                </w:rPr>
                <w:t>https://urait.ru/bcode/453296</w:t>
              </w:r>
            </w:hyperlink>
            <w:r w:rsidRPr="00D774E8">
              <w:rPr>
                <w:lang w:val="ru-RU"/>
              </w:rPr>
              <w:t xml:space="preserve"> </w:t>
            </w:r>
          </w:p>
        </w:tc>
      </w:tr>
      <w:tr w:rsidR="001D1342" w:rsidRPr="00D774E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D1342" w:rsidRPr="00BD2EC3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9908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D1342" w:rsidRPr="00BD2EC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D1342" w:rsidRPr="00BD2EC3">
        <w:trPr>
          <w:trHeight w:hRule="exact" w:val="19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D774E8">
        <w:trPr>
          <w:trHeight w:hRule="exact" w:val="11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D1342" w:rsidRPr="00D774E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D1342" w:rsidRPr="00D774E8">
        <w:trPr>
          <w:trHeight w:hRule="exact" w:val="27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D1342" w:rsidRPr="00D774E8" w:rsidRDefault="001D13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D1342" w:rsidRDefault="00D77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D774E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1D1342" w:rsidRPr="00D774E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D1342" w:rsidRPr="00D774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D13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3F0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D1342" w:rsidRPr="00D774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D134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D1342" w:rsidRPr="00D774E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D1342" w:rsidRPr="00D774E8">
        <w:trPr>
          <w:trHeight w:hRule="exact" w:val="277"/>
        </w:trPr>
        <w:tc>
          <w:tcPr>
            <w:tcW w:w="9640" w:type="dxa"/>
          </w:tcPr>
          <w:p w:rsidR="001D1342" w:rsidRPr="00D774E8" w:rsidRDefault="001D1342">
            <w:pPr>
              <w:rPr>
                <w:lang w:val="ru-RU"/>
              </w:rPr>
            </w:pPr>
          </w:p>
        </w:tc>
      </w:tr>
      <w:tr w:rsidR="001D1342" w:rsidRPr="00D774E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D1342" w:rsidRPr="00D774E8">
        <w:trPr>
          <w:trHeight w:hRule="exact" w:val="4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1D1342" w:rsidRPr="00D774E8" w:rsidRDefault="00D774E8">
      <w:pPr>
        <w:rPr>
          <w:sz w:val="0"/>
          <w:szCs w:val="0"/>
          <w:lang w:val="ru-RU"/>
        </w:rPr>
      </w:pPr>
      <w:r w:rsidRPr="00D774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D1342" w:rsidRPr="00D774E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9908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D1342" w:rsidRPr="00D774E8" w:rsidRDefault="00D774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D1342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1D1342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D1342" w:rsidRDefault="00D774E8">
            <w:pPr>
              <w:spacing w:after="0" w:line="240" w:lineRule="auto"/>
              <w:rPr>
                <w:sz w:val="24"/>
                <w:szCs w:val="24"/>
              </w:rPr>
            </w:pPr>
            <w:r w:rsidRPr="00D77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1D1342" w:rsidRDefault="001D1342"/>
    <w:sectPr w:rsidR="001D1342" w:rsidSect="001D134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1342"/>
    <w:rsid w:val="001F0BC7"/>
    <w:rsid w:val="0037589E"/>
    <w:rsid w:val="003F03E9"/>
    <w:rsid w:val="006674F5"/>
    <w:rsid w:val="00990810"/>
    <w:rsid w:val="00BD2EC3"/>
    <w:rsid w:val="00D31453"/>
    <w:rsid w:val="00D774E8"/>
    <w:rsid w:val="00E209E2"/>
    <w:rsid w:val="00EE1195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04758-D3F6-4739-BC0A-05F1B01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81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295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4155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342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4299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37925" TargetMode="External"/><Relationship Id="rId9" Type="http://schemas.openxmlformats.org/officeDocument/2006/relationships/hyperlink" Target="https://urait.ru/bcode/45329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7440</Words>
  <Characters>42411</Characters>
  <Application>Microsoft Office Word</Application>
  <DocSecurity>0</DocSecurity>
  <Lines>353</Lines>
  <Paragraphs>99</Paragraphs>
  <ScaleCrop>false</ScaleCrop>
  <Company/>
  <LinksUpToDate>false</LinksUpToDate>
  <CharactersWithSpaces>49752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2021-2022_ФГОС3++2021_Бак-ОФО-ППО (ПО)(21)_plx_Организация учебно-исследовательской работы (психолого-педагогическое образование)</dc:title>
  <dc:creator>FastReport.NET</dc:creator>
  <cp:lastModifiedBy>Mark Bernstorf</cp:lastModifiedBy>
  <cp:revision>7</cp:revision>
  <dcterms:created xsi:type="dcterms:W3CDTF">2022-02-21T19:31:00Z</dcterms:created>
  <dcterms:modified xsi:type="dcterms:W3CDTF">2022-11-13T15:02:00Z</dcterms:modified>
</cp:coreProperties>
</file>